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5A9" w:rsidRPr="00A92D82" w:rsidRDefault="00036578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  <w:r w:rsidRPr="00036578">
        <w:rPr>
          <w:rFonts w:ascii="Calibri" w:hAnsi="Calibri" w:cs="Calibri"/>
          <w:b/>
          <w:noProof/>
          <w:color w:val="FF0000"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19.1pt;margin-top:2.25pt;width:142.45pt;height:55.35pt;z-index:251659264">
            <v:textbox>
              <w:txbxContent>
                <w:p w:rsidR="001D6BAF" w:rsidRDefault="001D6BAF">
                  <w:r w:rsidRPr="001D6BAF">
                    <w:rPr>
                      <w:highlight w:val="yellow"/>
                    </w:rPr>
                    <w:t>DSE-0020</w:t>
                  </w:r>
                </w:p>
              </w:txbxContent>
            </v:textbox>
          </v:shape>
        </w:pict>
      </w:r>
      <w:r w:rsidRPr="00036578">
        <w:rPr>
          <w:rFonts w:ascii="Calibri" w:hAnsi="Calibri" w:cs="Calibri"/>
          <w:b/>
          <w:noProof/>
          <w:snapToGrid w:val="0"/>
          <w:color w:val="FF0000"/>
          <w:sz w:val="22"/>
          <w:lang w:eastAsia="en-US"/>
        </w:rPr>
        <w:pict>
          <v:shape id="_x0000_s1026" type="#_x0000_t202" style="position:absolute;margin-left:7.4pt;margin-top:-22.3pt;width:278.5pt;height:129.65pt;z-index:251656192;mso-width-relative:margin;mso-height-relative:margin" stroked="f">
            <v:textbox style="mso-next-textbox:#_x0000_s1026">
              <w:txbxContent>
                <w:p w:rsidR="00FA111F" w:rsidRDefault="00FA111F" w:rsidP="007311CB">
                  <w:pPr>
                    <w:spacing w:line="240" w:lineRule="atLeast"/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</w:pPr>
                </w:p>
                <w:p w:rsidR="00FA111F" w:rsidRDefault="00FA111F" w:rsidP="007311CB">
                  <w:pPr>
                    <w:spacing w:line="240" w:lineRule="atLeast"/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</w:pPr>
                </w:p>
                <w:p w:rsidR="00B541A7" w:rsidRPr="00F9148C" w:rsidRDefault="00F9148C" w:rsidP="007311CB">
                  <w:pPr>
                    <w:spacing w:line="240" w:lineRule="atLeast"/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>ESGUICHO</w:t>
                  </w:r>
                  <w:r w:rsidR="00111102"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>S</w:t>
                  </w:r>
                  <w:r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 xml:space="preserve"> </w:t>
                  </w:r>
                  <w:r w:rsidR="00A11D01"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>AUTO-EDUTORES</w:t>
                  </w:r>
                  <w:r w:rsidR="00B541A7" w:rsidRPr="00F9148C"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ab/>
                  </w:r>
                </w:p>
                <w:p w:rsidR="00B541A7" w:rsidRDefault="00A11D01" w:rsidP="007311CB">
                  <w:pPr>
                    <w:spacing w:line="240" w:lineRule="atLeast"/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MODELO SE</w:t>
                  </w:r>
                  <w:r w:rsidR="00064FF2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 750</w:t>
                  </w:r>
                  <w:r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A</w:t>
                  </w:r>
                  <w:r w:rsidR="00395A52" w:rsidRPr="00F9148C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 </w:t>
                  </w:r>
                </w:p>
                <w:p w:rsidR="00AB27C0" w:rsidRPr="00F9148C" w:rsidRDefault="007C3B0A" w:rsidP="007311CB">
                  <w:pPr>
                    <w:spacing w:line="240" w:lineRule="atLeast"/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MODELO </w:t>
                  </w:r>
                  <w:r w:rsidR="00A11D01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SE</w:t>
                  </w:r>
                  <w:r w:rsidR="00D84C6E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 </w:t>
                  </w:r>
                  <w:r w:rsidR="00064FF2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75</w:t>
                  </w:r>
                  <w:r w:rsidR="00A11D01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0B</w:t>
                  </w:r>
                  <w:r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 </w:t>
                  </w:r>
                </w:p>
                <w:p w:rsidR="00B541A7" w:rsidRPr="00BE08A6" w:rsidRDefault="00B541A7" w:rsidP="007311CB">
                  <w:pPr>
                    <w:spacing w:line="240" w:lineRule="atLeast"/>
                    <w:rPr>
                      <w:rFonts w:ascii="Arial" w:hAnsi="Arial"/>
                      <w:b/>
                      <w:snapToGrid w:val="0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/>
                      <w:b/>
                      <w:snapToGrid w:val="0"/>
                      <w:color w:val="000000"/>
                      <w:sz w:val="32"/>
                      <w:szCs w:val="32"/>
                    </w:rPr>
                    <w:t xml:space="preserve">      </w:t>
                  </w:r>
                  <w:r w:rsidRPr="00BE08A6">
                    <w:rPr>
                      <w:rFonts w:ascii="Arial" w:hAnsi="Arial"/>
                      <w:b/>
                      <w:snapToGrid w:val="0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  <w:p w:rsidR="00B541A7" w:rsidRDefault="00B541A7"/>
              </w:txbxContent>
            </v:textbox>
          </v:shape>
        </w:pict>
      </w:r>
    </w:p>
    <w:p w:rsidR="00CE15A9" w:rsidRDefault="00111102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</w:p>
    <w:p w:rsidR="00522474" w:rsidRDefault="00522474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</w:p>
    <w:p w:rsidR="00522474" w:rsidRDefault="00522474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</w:p>
    <w:p w:rsidR="00522474" w:rsidRPr="00A92D82" w:rsidRDefault="00522474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</w:p>
    <w:p w:rsidR="00B9297D" w:rsidRDefault="00B9297D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03657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4.35pt;height:136.9pt">
            <v:imagedata r:id="rId8" o:title=""/>
          </v:shape>
        </w:pict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036578">
        <w:pict>
          <v:shape id="_x0000_i1026" type="#_x0000_t75" style="width:140.85pt;height:141.65pt">
            <v:imagedata r:id="rId9" o:title=""/>
          </v:shape>
        </w:pict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</w:p>
    <w:p w:rsidR="00B9297D" w:rsidRDefault="00036578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>
        <w:rPr>
          <w:rFonts w:ascii="Calibri" w:hAnsi="Calibri" w:cs="Calibri"/>
          <w:b/>
          <w:noProof/>
          <w:color w:val="FF0000"/>
          <w:sz w:val="28"/>
          <w:szCs w:val="28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8" type="#_x0000_t61" style="position:absolute;left:0;text-align:left;margin-left:319.1pt;margin-top:13.35pt;width:1in;height:22.95pt;z-index:251658240" adj="18435,-15012" fillcolor="#4f81bd" strokecolor="#f2f2f2" strokeweight="3pt">
            <v:shadow on="t" type="perspective" color="#243f60" opacity=".5" offset="1pt" offset2="-1pt"/>
            <v:textbox>
              <w:txbxContent>
                <w:p w:rsidR="00F43116" w:rsidRPr="00F43116" w:rsidRDefault="00A61C4C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SE </w:t>
                  </w:r>
                  <w:r w:rsidR="00064FF2">
                    <w:rPr>
                      <w:b/>
                    </w:rPr>
                    <w:t>75</w:t>
                  </w:r>
                  <w:r w:rsidR="00F43116" w:rsidRPr="00F43116">
                    <w:rPr>
                      <w:b/>
                    </w:rPr>
                    <w:t>0B</w:t>
                  </w:r>
                </w:p>
              </w:txbxContent>
            </v:textbox>
          </v:shape>
        </w:pict>
      </w:r>
      <w:r>
        <w:rPr>
          <w:rFonts w:ascii="Calibri" w:hAnsi="Calibri" w:cs="Calibri"/>
          <w:b/>
          <w:noProof/>
          <w:color w:val="FF0000"/>
          <w:sz w:val="28"/>
          <w:szCs w:val="28"/>
        </w:rPr>
        <w:pict>
          <v:shape id="_x0000_s1027" type="#_x0000_t61" style="position:absolute;left:0;text-align:left;margin-left:121.3pt;margin-top:13.35pt;width:1in;height:22.95pt;z-index:251657216" adj="1830,-23953" fillcolor="#4f81bd" strokecolor="#f2f2f2" strokeweight="3pt">
            <v:shadow on="t" type="perspective" color="#243f60" opacity=".5" offset="1pt" offset2="-1pt"/>
            <v:textbox>
              <w:txbxContent>
                <w:p w:rsidR="00F43116" w:rsidRPr="00F43116" w:rsidRDefault="00A61C4C">
                  <w:pPr>
                    <w:rPr>
                      <w:b/>
                    </w:rPr>
                  </w:pPr>
                  <w:r>
                    <w:rPr>
                      <w:b/>
                    </w:rPr>
                    <w:t>SE 75</w:t>
                  </w:r>
                  <w:r w:rsidR="00F43116" w:rsidRPr="00F43116">
                    <w:rPr>
                      <w:b/>
                    </w:rPr>
                    <w:t>0A</w:t>
                  </w:r>
                </w:p>
              </w:txbxContent>
            </v:textbox>
          </v:shape>
        </w:pict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</w:p>
    <w:p w:rsidR="00B9297D" w:rsidRDefault="00F43116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</w:p>
    <w:p w:rsidR="00164535" w:rsidRDefault="00164535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</w:p>
    <w:p w:rsidR="000438FC" w:rsidRDefault="000438FC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</w:p>
    <w:p w:rsidR="00A92D82" w:rsidRPr="007E2353" w:rsidRDefault="00CE15A9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 w:rsidRPr="007E2353">
        <w:rPr>
          <w:rFonts w:ascii="Calibri" w:hAnsi="Calibri" w:cs="Calibri"/>
          <w:b/>
          <w:snapToGrid w:val="0"/>
          <w:color w:val="FF0000"/>
          <w:sz w:val="28"/>
          <w:szCs w:val="28"/>
        </w:rPr>
        <w:t xml:space="preserve">Descrição: </w:t>
      </w:r>
    </w:p>
    <w:p w:rsidR="008976B2" w:rsidRDefault="00A92D82">
      <w:p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>O</w:t>
      </w:r>
      <w:r w:rsidR="008976B2">
        <w:rPr>
          <w:rFonts w:ascii="Calibri" w:hAnsi="Calibri" w:cs="Calibri"/>
          <w:snapToGrid w:val="0"/>
          <w:sz w:val="24"/>
          <w:szCs w:val="24"/>
        </w:rPr>
        <w:t>s</w:t>
      </w:r>
      <w:r w:rsidR="00395A52" w:rsidRPr="00B16A8E">
        <w:rPr>
          <w:rFonts w:ascii="Calibri" w:hAnsi="Calibri" w:cs="Calibri"/>
          <w:snapToGrid w:val="0"/>
          <w:sz w:val="24"/>
          <w:szCs w:val="24"/>
        </w:rPr>
        <w:t xml:space="preserve"> esguicho</w:t>
      </w:r>
      <w:r w:rsidR="008976B2">
        <w:rPr>
          <w:rFonts w:ascii="Calibri" w:hAnsi="Calibri" w:cs="Calibri"/>
          <w:snapToGrid w:val="0"/>
          <w:sz w:val="24"/>
          <w:szCs w:val="24"/>
        </w:rPr>
        <w:t>s</w:t>
      </w:r>
      <w:r w:rsidR="001658C2">
        <w:rPr>
          <w:rFonts w:ascii="Calibri" w:hAnsi="Calibri" w:cs="Calibri"/>
          <w:snapToGrid w:val="0"/>
          <w:sz w:val="24"/>
          <w:szCs w:val="24"/>
        </w:rPr>
        <w:t xml:space="preserve"> auto-edutores</w:t>
      </w:r>
      <w:r w:rsidR="00395A52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111102">
        <w:rPr>
          <w:rFonts w:ascii="Calibri" w:hAnsi="Calibri" w:cs="Calibri"/>
          <w:snapToGrid w:val="0"/>
          <w:sz w:val="24"/>
          <w:szCs w:val="24"/>
        </w:rPr>
        <w:t>da série</w:t>
      </w:r>
      <w:r w:rsidR="00401062" w:rsidRPr="00B16A8E">
        <w:rPr>
          <w:rFonts w:ascii="Calibri" w:hAnsi="Calibri" w:cs="Calibri"/>
          <w:b/>
          <w:snapToGrid w:val="0"/>
          <w:sz w:val="24"/>
          <w:szCs w:val="24"/>
        </w:rPr>
        <w:t xml:space="preserve"> </w:t>
      </w:r>
      <w:r w:rsidR="00D84C6E">
        <w:rPr>
          <w:rFonts w:ascii="Calibri" w:hAnsi="Calibri" w:cs="Calibri"/>
          <w:b/>
          <w:snapToGrid w:val="0"/>
          <w:sz w:val="24"/>
          <w:szCs w:val="24"/>
        </w:rPr>
        <w:t xml:space="preserve">SE </w:t>
      </w:r>
      <w:r w:rsidR="00064FF2">
        <w:rPr>
          <w:rFonts w:ascii="Calibri" w:hAnsi="Calibri" w:cs="Calibri"/>
          <w:b/>
          <w:snapToGrid w:val="0"/>
          <w:sz w:val="24"/>
          <w:szCs w:val="24"/>
        </w:rPr>
        <w:t>750</w:t>
      </w:r>
      <w:r w:rsidR="001658C2">
        <w:rPr>
          <w:rFonts w:ascii="Calibri" w:hAnsi="Calibri" w:cs="Calibri"/>
          <w:b/>
          <w:snapToGrid w:val="0"/>
          <w:sz w:val="24"/>
          <w:szCs w:val="24"/>
        </w:rPr>
        <w:t>,</w:t>
      </w:r>
      <w:r w:rsidR="00CD3DFB">
        <w:rPr>
          <w:rFonts w:ascii="Calibri" w:hAnsi="Calibri" w:cs="Calibri"/>
          <w:b/>
          <w:snapToGrid w:val="0"/>
          <w:sz w:val="24"/>
          <w:szCs w:val="24"/>
        </w:rPr>
        <w:t xml:space="preserve"> </w:t>
      </w:r>
      <w:r w:rsidR="008976B2" w:rsidRPr="00B16A8E">
        <w:rPr>
          <w:rFonts w:ascii="Calibri" w:hAnsi="Calibri" w:cs="Calibri"/>
          <w:snapToGrid w:val="0"/>
          <w:sz w:val="24"/>
          <w:szCs w:val="24"/>
        </w:rPr>
        <w:t xml:space="preserve">são </w:t>
      </w:r>
      <w:r w:rsidR="001658C2">
        <w:rPr>
          <w:rFonts w:ascii="Calibri" w:hAnsi="Calibri" w:cs="Calibri"/>
          <w:snapToGrid w:val="0"/>
          <w:sz w:val="24"/>
          <w:szCs w:val="24"/>
        </w:rPr>
        <w:t>providos de um Venturi interno que possibilita a sucção de LGE, do tipo AFFF</w:t>
      </w:r>
      <w:r w:rsidR="00DA31A4">
        <w:rPr>
          <w:rFonts w:ascii="Calibri" w:hAnsi="Calibri" w:cs="Calibri"/>
          <w:snapToGrid w:val="0"/>
          <w:sz w:val="24"/>
          <w:szCs w:val="24"/>
        </w:rPr>
        <w:t>, a</w:t>
      </w:r>
      <w:r w:rsidR="001658C2">
        <w:rPr>
          <w:rFonts w:ascii="Calibri" w:hAnsi="Calibri" w:cs="Calibri"/>
          <w:snapToGrid w:val="0"/>
          <w:sz w:val="24"/>
          <w:szCs w:val="24"/>
        </w:rPr>
        <w:t>través de um tubo pick-up</w:t>
      </w:r>
      <w:r w:rsidR="00DA31A4">
        <w:rPr>
          <w:rFonts w:ascii="Calibri" w:hAnsi="Calibri" w:cs="Calibri"/>
          <w:snapToGrid w:val="0"/>
          <w:sz w:val="24"/>
          <w:szCs w:val="24"/>
        </w:rPr>
        <w:t>. Acoplado facilmente</w:t>
      </w:r>
      <w:r w:rsidR="00CA6A10">
        <w:rPr>
          <w:rFonts w:ascii="Calibri" w:hAnsi="Calibri" w:cs="Calibri"/>
          <w:snapToGrid w:val="0"/>
          <w:sz w:val="24"/>
          <w:szCs w:val="24"/>
        </w:rPr>
        <w:t>, por meio de rosca padrão compatível</w:t>
      </w:r>
      <w:r w:rsidR="00DA31A4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CA6A10">
        <w:rPr>
          <w:rFonts w:ascii="Calibri" w:hAnsi="Calibri" w:cs="Calibri"/>
          <w:snapToGrid w:val="0"/>
          <w:sz w:val="24"/>
          <w:szCs w:val="24"/>
        </w:rPr>
        <w:t xml:space="preserve">com canhões monitores novos ou existentes, fixos ou portáteis, possibilitará a imediata aplicação de espuma no combate a incêndio em líquidos inflamáveis, sem qualquer sistema de proporcionamento de espuma auxiliar. </w:t>
      </w:r>
      <w:r w:rsidR="007E2353" w:rsidRPr="00B16A8E">
        <w:rPr>
          <w:rFonts w:ascii="Calibri" w:hAnsi="Calibri" w:cs="Calibri"/>
          <w:snapToGrid w:val="0"/>
          <w:sz w:val="24"/>
          <w:szCs w:val="24"/>
        </w:rPr>
        <w:t>Este modelo</w:t>
      </w:r>
      <w:r w:rsidR="00064FF2">
        <w:rPr>
          <w:rFonts w:ascii="Calibri" w:hAnsi="Calibri" w:cs="Calibri"/>
          <w:snapToGrid w:val="0"/>
          <w:sz w:val="24"/>
          <w:szCs w:val="24"/>
        </w:rPr>
        <w:t xml:space="preserve"> produz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 xml:space="preserve"> jato</w:t>
      </w:r>
      <w:r w:rsidRPr="00B16A8E">
        <w:rPr>
          <w:rFonts w:ascii="Calibri" w:hAnsi="Calibri" w:cs="Calibri"/>
          <w:snapToGrid w:val="0"/>
          <w:sz w:val="24"/>
          <w:szCs w:val="24"/>
        </w:rPr>
        <w:t>s</w:t>
      </w:r>
      <w:r w:rsidR="007E2353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>do tipo compacto, meia neblina e neblina total, com vazão c</w:t>
      </w:r>
      <w:r w:rsidR="00B953F2" w:rsidRPr="00B16A8E">
        <w:rPr>
          <w:rFonts w:ascii="Calibri" w:hAnsi="Calibri" w:cs="Calibri"/>
          <w:snapToGrid w:val="0"/>
          <w:sz w:val="24"/>
          <w:szCs w:val="24"/>
        </w:rPr>
        <w:t>onstante, independente da posição do jato. A</w:t>
      </w:r>
      <w:r w:rsidR="007E2353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>alter</w:t>
      </w:r>
      <w:r w:rsidR="00B953F2" w:rsidRPr="00B16A8E">
        <w:rPr>
          <w:rFonts w:ascii="Calibri" w:hAnsi="Calibri" w:cs="Calibri"/>
          <w:snapToGrid w:val="0"/>
          <w:sz w:val="24"/>
          <w:szCs w:val="24"/>
        </w:rPr>
        <w:t>ação do tipo de jato é realizada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F9148C" w:rsidRPr="00B16A8E">
        <w:rPr>
          <w:rFonts w:ascii="Calibri" w:hAnsi="Calibri" w:cs="Calibri"/>
          <w:snapToGrid w:val="0"/>
          <w:sz w:val="24"/>
          <w:szCs w:val="24"/>
        </w:rPr>
        <w:t xml:space="preserve">facilmente 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>através de manípulos de aço inoxidável</w:t>
      </w:r>
      <w:r w:rsidR="00B953F2" w:rsidRPr="00B16A8E">
        <w:rPr>
          <w:rFonts w:ascii="Calibri" w:hAnsi="Calibri" w:cs="Calibri"/>
          <w:snapToGrid w:val="0"/>
          <w:sz w:val="24"/>
          <w:szCs w:val="24"/>
        </w:rPr>
        <w:t>.</w:t>
      </w:r>
    </w:p>
    <w:p w:rsidR="00766D94" w:rsidRDefault="00766D94" w:rsidP="008976B2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</w:p>
    <w:p w:rsidR="006F5AC7" w:rsidRDefault="008976B2" w:rsidP="008976B2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 w:rsidRPr="008976B2">
        <w:rPr>
          <w:rFonts w:ascii="Calibri" w:hAnsi="Calibri" w:cs="Calibri"/>
          <w:b/>
          <w:snapToGrid w:val="0"/>
          <w:color w:val="FF0000"/>
          <w:sz w:val="28"/>
          <w:szCs w:val="28"/>
        </w:rPr>
        <w:t>Aplicação:</w:t>
      </w:r>
    </w:p>
    <w:p w:rsidR="008976B2" w:rsidRPr="007C3B0A" w:rsidRDefault="00064FF2" w:rsidP="006F5AC7">
      <w:pPr>
        <w:spacing w:line="240" w:lineRule="atLeast"/>
        <w:ind w:left="2124" w:hanging="2124"/>
        <w:jc w:val="both"/>
        <w:rPr>
          <w:rFonts w:ascii="Calibri" w:hAnsi="Calibri" w:cs="Calibri"/>
          <w:b/>
          <w:snapToGrid w:val="0"/>
          <w:color w:val="000000"/>
          <w:sz w:val="24"/>
          <w:szCs w:val="24"/>
        </w:rPr>
      </w:pP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>Modelo SE 75</w:t>
      </w:r>
      <w:r w:rsidR="006F5AC7">
        <w:rPr>
          <w:rFonts w:ascii="Calibri" w:hAnsi="Calibri" w:cs="Calibri"/>
          <w:b/>
          <w:snapToGrid w:val="0"/>
          <w:color w:val="000000"/>
          <w:sz w:val="24"/>
          <w:szCs w:val="24"/>
        </w:rPr>
        <w:t>0 A:</w:t>
      </w:r>
      <w:r w:rsidR="006F5AC7">
        <w:rPr>
          <w:rFonts w:ascii="Calibri" w:hAnsi="Calibri" w:cs="Calibri"/>
          <w:b/>
          <w:snapToGrid w:val="0"/>
          <w:color w:val="000000"/>
          <w:sz w:val="24"/>
          <w:szCs w:val="24"/>
        </w:rPr>
        <w:tab/>
      </w:r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>Canhões monitores portáteis e canhões utilizados em viaturas, devido ao baixo peso</w:t>
      </w:r>
      <w:r w:rsidR="006F5AC7">
        <w:rPr>
          <w:rFonts w:ascii="Calibri" w:hAnsi="Calibri" w:cs="Calibri"/>
          <w:snapToGrid w:val="0"/>
          <w:color w:val="000000"/>
          <w:sz w:val="24"/>
          <w:szCs w:val="24"/>
        </w:rPr>
        <w:t>, para aplicação de água ou espuma (tipo AFFF).</w:t>
      </w:r>
    </w:p>
    <w:p w:rsidR="00DF3406" w:rsidRDefault="00DF3406" w:rsidP="00DF3406">
      <w:pPr>
        <w:spacing w:line="240" w:lineRule="atLeast"/>
        <w:ind w:left="2832" w:hanging="2832"/>
        <w:jc w:val="both"/>
        <w:rPr>
          <w:rFonts w:ascii="Calibri" w:hAnsi="Calibri" w:cs="Calibri"/>
          <w:snapToGrid w:val="0"/>
          <w:color w:val="000000"/>
          <w:sz w:val="24"/>
          <w:szCs w:val="24"/>
        </w:rPr>
      </w:pPr>
    </w:p>
    <w:p w:rsidR="00B9297D" w:rsidRDefault="007C3B0A" w:rsidP="006F5AC7">
      <w:pPr>
        <w:spacing w:line="240" w:lineRule="atLeast"/>
        <w:ind w:left="2832" w:hanging="2832"/>
        <w:jc w:val="both"/>
        <w:rPr>
          <w:rFonts w:ascii="Calibri" w:hAnsi="Calibri" w:cs="Calibri"/>
          <w:b/>
          <w:snapToGrid w:val="0"/>
          <w:color w:val="000000"/>
          <w:sz w:val="24"/>
          <w:szCs w:val="24"/>
        </w:rPr>
      </w:pP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Modelo </w:t>
      </w:r>
      <w:r w:rsidR="00064FF2">
        <w:rPr>
          <w:rFonts w:ascii="Calibri" w:hAnsi="Calibri" w:cs="Calibri"/>
          <w:b/>
          <w:snapToGrid w:val="0"/>
          <w:color w:val="000000"/>
          <w:sz w:val="24"/>
          <w:szCs w:val="24"/>
        </w:rPr>
        <w:t>SE 750</w:t>
      </w:r>
      <w:r w:rsidR="006F5AC7"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 B: </w:t>
      </w:r>
      <w:r w:rsidR="006F5AC7">
        <w:rPr>
          <w:rFonts w:ascii="Calibri" w:hAnsi="Calibri" w:cs="Calibri"/>
          <w:b/>
          <w:snapToGrid w:val="0"/>
          <w:color w:val="000000"/>
          <w:sz w:val="24"/>
          <w:szCs w:val="24"/>
        </w:rPr>
        <w:tab/>
      </w:r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 xml:space="preserve">Utilizados em canhões monitores fixos de água ou espuma (tipo AFFF), bem como apresenta excelente resistência a corrosão, que possibilita as mais diversas aplicações, como: indústrias químicas/petroquímicas, refinarias, instalações </w:t>
      </w:r>
      <w:proofErr w:type="spellStart"/>
      <w:proofErr w:type="gramStart"/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>off</w:t>
      </w:r>
      <w:proofErr w:type="gramEnd"/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>-shore</w:t>
      </w:r>
      <w:proofErr w:type="spellEnd"/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>, usinas, etc.</w:t>
      </w:r>
    </w:p>
    <w:p w:rsidR="000438FC" w:rsidRDefault="000438FC" w:rsidP="00766D94">
      <w:pPr>
        <w:spacing w:line="240" w:lineRule="atLeast"/>
        <w:ind w:left="2832" w:hanging="2832"/>
        <w:jc w:val="both"/>
        <w:rPr>
          <w:rFonts w:ascii="Calibri" w:hAnsi="Calibri" w:cs="Calibri"/>
          <w:snapToGrid w:val="0"/>
          <w:color w:val="000000"/>
          <w:sz w:val="24"/>
          <w:szCs w:val="24"/>
        </w:rPr>
      </w:pPr>
    </w:p>
    <w:p w:rsidR="00DB6493" w:rsidRPr="00766D94" w:rsidRDefault="00DB6493" w:rsidP="00766D94">
      <w:pPr>
        <w:spacing w:line="240" w:lineRule="atLeast"/>
        <w:ind w:left="2832" w:hanging="2832"/>
        <w:jc w:val="both"/>
        <w:rPr>
          <w:rFonts w:ascii="Calibri" w:hAnsi="Calibri" w:cs="Calibri"/>
          <w:snapToGrid w:val="0"/>
          <w:color w:val="000000"/>
          <w:sz w:val="24"/>
          <w:szCs w:val="24"/>
        </w:rPr>
      </w:pPr>
      <w:r w:rsidRPr="00FC26E3">
        <w:rPr>
          <w:rFonts w:ascii="Calibri" w:hAnsi="Calibri" w:cs="Calibri"/>
          <w:b/>
          <w:snapToGrid w:val="0"/>
          <w:color w:val="FF0000"/>
          <w:sz w:val="28"/>
          <w:szCs w:val="28"/>
        </w:rPr>
        <w:t>Especificação</w:t>
      </w:r>
      <w:r w:rsidR="00FC26E3">
        <w:rPr>
          <w:rFonts w:ascii="Calibri" w:hAnsi="Calibri" w:cs="Calibri"/>
          <w:b/>
          <w:snapToGrid w:val="0"/>
          <w:color w:val="FF0000"/>
          <w:sz w:val="28"/>
          <w:szCs w:val="28"/>
        </w:rPr>
        <w:t>:</w:t>
      </w:r>
      <w:r w:rsidR="00FC26E3">
        <w:rPr>
          <w:rFonts w:ascii="Calibri" w:hAnsi="Calibri" w:cs="Calibri"/>
          <w:b/>
          <w:snapToGrid w:val="0"/>
          <w:color w:val="FF0000"/>
          <w:sz w:val="22"/>
        </w:rPr>
        <w:t xml:space="preserve"> </w:t>
      </w:r>
    </w:p>
    <w:p w:rsidR="00DB6493" w:rsidRDefault="00FC26E3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>V</w:t>
      </w:r>
      <w:r w:rsidR="00064FF2">
        <w:rPr>
          <w:rFonts w:ascii="Calibri" w:hAnsi="Calibri" w:cs="Calibri"/>
          <w:snapToGrid w:val="0"/>
          <w:sz w:val="24"/>
          <w:szCs w:val="24"/>
        </w:rPr>
        <w:t>azão nominal de 750</w:t>
      </w:r>
      <w:r w:rsidR="0036271F">
        <w:rPr>
          <w:rFonts w:ascii="Calibri" w:hAnsi="Calibri" w:cs="Calibri"/>
          <w:snapToGrid w:val="0"/>
          <w:sz w:val="24"/>
          <w:szCs w:val="24"/>
        </w:rPr>
        <w:t xml:space="preserve"> gpm</w:t>
      </w:r>
      <w:r w:rsidR="00246AF0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064FF2">
        <w:rPr>
          <w:rFonts w:ascii="Calibri" w:hAnsi="Calibri" w:cs="Calibri"/>
          <w:snapToGrid w:val="0"/>
          <w:sz w:val="24"/>
          <w:szCs w:val="24"/>
        </w:rPr>
        <w:t>(</w:t>
      </w:r>
      <w:proofErr w:type="gramStart"/>
      <w:r w:rsidR="00064FF2">
        <w:rPr>
          <w:rFonts w:ascii="Calibri" w:hAnsi="Calibri" w:cs="Calibri"/>
          <w:snapToGrid w:val="0"/>
          <w:sz w:val="24"/>
          <w:szCs w:val="24"/>
        </w:rPr>
        <w:t>28</w:t>
      </w:r>
      <w:r w:rsidR="0036271F">
        <w:rPr>
          <w:rFonts w:ascii="Calibri" w:hAnsi="Calibri" w:cs="Calibri"/>
          <w:snapToGrid w:val="0"/>
          <w:sz w:val="24"/>
          <w:szCs w:val="24"/>
        </w:rPr>
        <w:t>40 L</w:t>
      </w:r>
      <w:proofErr w:type="gramEnd"/>
      <w:r w:rsidR="0036271F">
        <w:rPr>
          <w:rFonts w:ascii="Calibri" w:hAnsi="Calibri" w:cs="Calibri"/>
          <w:snapToGrid w:val="0"/>
          <w:sz w:val="24"/>
          <w:szCs w:val="24"/>
        </w:rPr>
        <w:t>/min</w:t>
      </w:r>
      <w:r w:rsidR="00C7312E" w:rsidRPr="00B16A8E">
        <w:rPr>
          <w:rFonts w:ascii="Calibri" w:hAnsi="Calibri" w:cs="Calibri"/>
          <w:snapToGrid w:val="0"/>
          <w:sz w:val="24"/>
          <w:szCs w:val="24"/>
        </w:rPr>
        <w:t>)</w:t>
      </w:r>
      <w:r w:rsidR="00246AF0">
        <w:rPr>
          <w:rFonts w:ascii="Calibri" w:hAnsi="Calibri" w:cs="Calibri"/>
          <w:snapToGrid w:val="0"/>
          <w:sz w:val="24"/>
          <w:szCs w:val="24"/>
        </w:rPr>
        <w:t xml:space="preserve"> @ 100 </w:t>
      </w:r>
      <w:r w:rsidR="0036271F">
        <w:rPr>
          <w:rFonts w:ascii="Calibri" w:hAnsi="Calibri" w:cs="Calibri"/>
          <w:snapToGrid w:val="0"/>
          <w:sz w:val="24"/>
          <w:szCs w:val="24"/>
        </w:rPr>
        <w:t>psig</w:t>
      </w:r>
      <w:r w:rsidR="00246AF0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C7312E" w:rsidRPr="00B16A8E">
        <w:rPr>
          <w:rFonts w:ascii="Calibri" w:hAnsi="Calibri" w:cs="Calibri"/>
          <w:snapToGrid w:val="0"/>
          <w:sz w:val="24"/>
          <w:szCs w:val="24"/>
        </w:rPr>
        <w:t xml:space="preserve">(7,0 </w:t>
      </w:r>
      <w:r w:rsidR="00246AF0" w:rsidRPr="00B16A8E">
        <w:rPr>
          <w:rFonts w:ascii="Calibri" w:hAnsi="Calibri" w:cs="Calibri"/>
          <w:snapToGrid w:val="0"/>
          <w:sz w:val="24"/>
          <w:szCs w:val="24"/>
        </w:rPr>
        <w:t>Kgf</w:t>
      </w:r>
      <w:r w:rsidR="00C7312E" w:rsidRPr="00B16A8E">
        <w:rPr>
          <w:rFonts w:ascii="Calibri" w:hAnsi="Calibri" w:cs="Calibri"/>
          <w:snapToGrid w:val="0"/>
          <w:sz w:val="24"/>
          <w:szCs w:val="24"/>
        </w:rPr>
        <w:t>/cm²)</w:t>
      </w:r>
      <w:r w:rsidR="00ED7D32">
        <w:rPr>
          <w:rFonts w:ascii="Calibri" w:hAnsi="Calibri" w:cs="Calibri"/>
          <w:snapToGrid w:val="0"/>
          <w:sz w:val="24"/>
          <w:szCs w:val="24"/>
        </w:rPr>
        <w:t>.</w:t>
      </w:r>
    </w:p>
    <w:p w:rsidR="00623625" w:rsidRDefault="00064FF2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>Fator K</w:t>
      </w:r>
      <w:r w:rsidR="0036271F">
        <w:rPr>
          <w:rFonts w:ascii="Calibri" w:hAnsi="Calibri" w:cs="Calibri"/>
          <w:snapToGrid w:val="0"/>
          <w:sz w:val="24"/>
          <w:szCs w:val="24"/>
        </w:rPr>
        <w:t xml:space="preserve"> </w:t>
      </w:r>
      <w:r>
        <w:rPr>
          <w:rFonts w:ascii="Calibri" w:hAnsi="Calibri" w:cs="Calibri"/>
          <w:snapToGrid w:val="0"/>
          <w:sz w:val="24"/>
          <w:szCs w:val="24"/>
        </w:rPr>
        <w:t>=</w:t>
      </w:r>
      <w:r w:rsidR="0036271F">
        <w:rPr>
          <w:rFonts w:ascii="Calibri" w:hAnsi="Calibri" w:cs="Calibri"/>
          <w:snapToGrid w:val="0"/>
          <w:sz w:val="24"/>
          <w:szCs w:val="24"/>
        </w:rPr>
        <w:t xml:space="preserve"> </w:t>
      </w:r>
      <w:r>
        <w:rPr>
          <w:rFonts w:ascii="Calibri" w:hAnsi="Calibri" w:cs="Calibri"/>
          <w:snapToGrid w:val="0"/>
          <w:sz w:val="24"/>
          <w:szCs w:val="24"/>
        </w:rPr>
        <w:t>75</w:t>
      </w:r>
      <w:r w:rsidR="00623625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36271F">
        <w:rPr>
          <w:rFonts w:ascii="Calibri" w:hAnsi="Calibri" w:cs="Calibri"/>
          <w:snapToGrid w:val="0"/>
          <w:sz w:val="24"/>
          <w:szCs w:val="24"/>
        </w:rPr>
        <w:t>US</w:t>
      </w:r>
      <w:r w:rsidR="00623625">
        <w:rPr>
          <w:rFonts w:ascii="Calibri" w:hAnsi="Calibri" w:cs="Calibri"/>
          <w:snapToGrid w:val="0"/>
          <w:sz w:val="24"/>
          <w:szCs w:val="24"/>
        </w:rPr>
        <w:t>– Constante empregada para cálculo da vazão, expresso da seguinte forma:</w:t>
      </w:r>
    </w:p>
    <w:p w:rsidR="00623625" w:rsidRPr="000438FC" w:rsidRDefault="00623625" w:rsidP="00623625">
      <w:pPr>
        <w:spacing w:line="240" w:lineRule="atLeast"/>
        <w:ind w:left="720"/>
        <w:jc w:val="both"/>
        <w:rPr>
          <w:rFonts w:ascii="Calibri" w:hAnsi="Calibri" w:cs="Calibri"/>
          <w:snapToGrid w:val="0"/>
          <w:sz w:val="24"/>
          <w:szCs w:val="24"/>
        </w:rPr>
      </w:pPr>
      <w:r w:rsidRPr="000438FC">
        <w:rPr>
          <w:rFonts w:ascii="Calibri" w:hAnsi="Calibri" w:cs="Calibri"/>
          <w:snapToGrid w:val="0"/>
          <w:sz w:val="24"/>
          <w:szCs w:val="24"/>
        </w:rPr>
        <w:t>Q = K √</w:t>
      </w:r>
      <w:r w:rsidR="000438FC" w:rsidRPr="000438FC">
        <w:rPr>
          <w:rFonts w:ascii="Calibri" w:hAnsi="Calibri" w:cs="Calibri"/>
          <w:snapToGrid w:val="0"/>
          <w:sz w:val="24"/>
          <w:szCs w:val="24"/>
        </w:rPr>
        <w:t>P, onde: Q</w:t>
      </w:r>
      <w:r w:rsidR="0036271F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0438FC" w:rsidRPr="000438FC">
        <w:rPr>
          <w:rFonts w:ascii="Calibri" w:hAnsi="Calibri" w:cs="Calibri"/>
          <w:snapToGrid w:val="0"/>
          <w:sz w:val="24"/>
          <w:szCs w:val="24"/>
        </w:rPr>
        <w:t>=</w:t>
      </w:r>
      <w:r w:rsidR="0036271F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0438FC" w:rsidRPr="000438FC">
        <w:rPr>
          <w:rFonts w:ascii="Calibri" w:hAnsi="Calibri" w:cs="Calibri"/>
          <w:snapToGrid w:val="0"/>
          <w:sz w:val="24"/>
          <w:szCs w:val="24"/>
        </w:rPr>
        <w:t>vaz</w:t>
      </w:r>
      <w:r w:rsidR="000438FC">
        <w:rPr>
          <w:rFonts w:ascii="Calibri" w:hAnsi="Calibri" w:cs="Calibri"/>
          <w:snapToGrid w:val="0"/>
          <w:sz w:val="24"/>
          <w:szCs w:val="24"/>
        </w:rPr>
        <w:t>ão (</w:t>
      </w:r>
      <w:r w:rsidR="0036271F">
        <w:rPr>
          <w:rFonts w:ascii="Calibri" w:hAnsi="Calibri" w:cs="Calibri"/>
          <w:snapToGrid w:val="0"/>
          <w:sz w:val="24"/>
          <w:szCs w:val="24"/>
        </w:rPr>
        <w:t>gpm</w:t>
      </w:r>
      <w:r w:rsidR="000438FC">
        <w:rPr>
          <w:rFonts w:ascii="Calibri" w:hAnsi="Calibri" w:cs="Calibri"/>
          <w:snapToGrid w:val="0"/>
          <w:sz w:val="24"/>
          <w:szCs w:val="24"/>
        </w:rPr>
        <w:t>) e P</w:t>
      </w:r>
      <w:r w:rsidR="0036271F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0438FC">
        <w:rPr>
          <w:rFonts w:ascii="Calibri" w:hAnsi="Calibri" w:cs="Calibri"/>
          <w:snapToGrid w:val="0"/>
          <w:sz w:val="24"/>
          <w:szCs w:val="24"/>
        </w:rPr>
        <w:t>=</w:t>
      </w:r>
      <w:r w:rsidR="0036271F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0438FC">
        <w:rPr>
          <w:rFonts w:ascii="Calibri" w:hAnsi="Calibri" w:cs="Calibri"/>
          <w:snapToGrid w:val="0"/>
          <w:sz w:val="24"/>
          <w:szCs w:val="24"/>
        </w:rPr>
        <w:t>pressão (</w:t>
      </w:r>
      <w:r w:rsidR="0036271F">
        <w:rPr>
          <w:rFonts w:ascii="Calibri" w:hAnsi="Calibri" w:cs="Calibri"/>
          <w:snapToGrid w:val="0"/>
          <w:sz w:val="24"/>
          <w:szCs w:val="24"/>
        </w:rPr>
        <w:t>psig</w:t>
      </w:r>
      <w:r w:rsidR="000438FC">
        <w:rPr>
          <w:rFonts w:ascii="Calibri" w:hAnsi="Calibri" w:cs="Calibri"/>
          <w:snapToGrid w:val="0"/>
          <w:sz w:val="24"/>
          <w:szCs w:val="24"/>
        </w:rPr>
        <w:t>)</w:t>
      </w:r>
      <w:r w:rsidR="00ED7D32">
        <w:rPr>
          <w:rFonts w:ascii="Calibri" w:hAnsi="Calibri" w:cs="Calibri"/>
          <w:snapToGrid w:val="0"/>
          <w:sz w:val="24"/>
          <w:szCs w:val="24"/>
        </w:rPr>
        <w:t>.</w:t>
      </w:r>
    </w:p>
    <w:p w:rsidR="00246AF0" w:rsidRDefault="00C7312E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 xml:space="preserve">Material de Fabricação (Corpo): </w:t>
      </w:r>
    </w:p>
    <w:p w:rsidR="00DB6493" w:rsidRDefault="00246AF0" w:rsidP="00246AF0">
      <w:pPr>
        <w:spacing w:line="240" w:lineRule="atLeast"/>
        <w:ind w:left="720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- </w:t>
      </w:r>
      <w:r w:rsidR="00064FF2">
        <w:rPr>
          <w:rFonts w:ascii="Calibri" w:hAnsi="Calibri" w:cs="Calibri"/>
          <w:b/>
          <w:snapToGrid w:val="0"/>
          <w:color w:val="000000"/>
          <w:sz w:val="24"/>
          <w:szCs w:val="24"/>
        </w:rPr>
        <w:t>Modelo SE 75</w:t>
      </w:r>
      <w:r w:rsidR="00CA6A10">
        <w:rPr>
          <w:rFonts w:ascii="Calibri" w:hAnsi="Calibri" w:cs="Calibri"/>
          <w:b/>
          <w:snapToGrid w:val="0"/>
          <w:color w:val="000000"/>
          <w:sz w:val="24"/>
          <w:szCs w:val="24"/>
        </w:rPr>
        <w:t>0</w:t>
      </w:r>
      <w:r w:rsidR="00460185">
        <w:rPr>
          <w:rFonts w:ascii="Calibri" w:hAnsi="Calibri" w:cs="Calibri"/>
          <w:b/>
          <w:snapToGrid w:val="0"/>
          <w:color w:val="000000"/>
          <w:sz w:val="24"/>
          <w:szCs w:val="24"/>
        </w:rPr>
        <w:t>A</w:t>
      </w:r>
      <w:r w:rsidRPr="00DF3406">
        <w:rPr>
          <w:rFonts w:ascii="Calibri" w:hAnsi="Calibri" w:cs="Calibri"/>
          <w:b/>
          <w:snapToGrid w:val="0"/>
          <w:color w:val="000000"/>
          <w:sz w:val="24"/>
          <w:szCs w:val="24"/>
        </w:rPr>
        <w:t>: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 </w:t>
      </w:r>
      <w:r w:rsidR="00460185">
        <w:rPr>
          <w:rFonts w:ascii="Calibri" w:hAnsi="Calibri" w:cs="Calibri"/>
          <w:snapToGrid w:val="0"/>
          <w:color w:val="000000"/>
          <w:sz w:val="24"/>
          <w:szCs w:val="24"/>
        </w:rPr>
        <w:t>Liga Leve de Alumínio</w:t>
      </w:r>
      <w:r w:rsidR="00ED7D32">
        <w:rPr>
          <w:rFonts w:ascii="Calibri" w:hAnsi="Calibri" w:cs="Calibri"/>
          <w:snapToGrid w:val="0"/>
          <w:color w:val="000000"/>
          <w:sz w:val="24"/>
          <w:szCs w:val="24"/>
        </w:rPr>
        <w:t>.</w:t>
      </w:r>
    </w:p>
    <w:p w:rsidR="00246AF0" w:rsidRDefault="00246AF0" w:rsidP="00246AF0">
      <w:pPr>
        <w:spacing w:line="240" w:lineRule="atLeast"/>
        <w:ind w:left="720"/>
        <w:jc w:val="both"/>
        <w:rPr>
          <w:rFonts w:ascii="Calibri" w:hAnsi="Calibri" w:cs="Calibri"/>
          <w:snapToGrid w:val="0"/>
          <w:color w:val="00000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- </w:t>
      </w:r>
      <w:r w:rsidR="00460185"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Modelo </w:t>
      </w:r>
      <w:r w:rsidR="00064FF2">
        <w:rPr>
          <w:rFonts w:ascii="Calibri" w:hAnsi="Calibri" w:cs="Calibri"/>
          <w:b/>
          <w:snapToGrid w:val="0"/>
          <w:color w:val="000000"/>
          <w:sz w:val="24"/>
          <w:szCs w:val="24"/>
        </w:rPr>
        <w:t>SE 750</w:t>
      </w:r>
      <w:r w:rsidR="00460185">
        <w:rPr>
          <w:rFonts w:ascii="Calibri" w:hAnsi="Calibri" w:cs="Calibri"/>
          <w:b/>
          <w:snapToGrid w:val="0"/>
          <w:color w:val="000000"/>
          <w:sz w:val="24"/>
          <w:szCs w:val="24"/>
        </w:rPr>
        <w:t>B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: </w:t>
      </w:r>
      <w:r w:rsidR="00460185">
        <w:rPr>
          <w:rFonts w:ascii="Calibri" w:hAnsi="Calibri" w:cs="Calibri"/>
          <w:snapToGrid w:val="0"/>
          <w:color w:val="000000"/>
          <w:sz w:val="24"/>
          <w:szCs w:val="24"/>
        </w:rPr>
        <w:t>Latão fundido</w:t>
      </w:r>
      <w:r w:rsidR="00ED7D32">
        <w:rPr>
          <w:rFonts w:ascii="Calibri" w:hAnsi="Calibri" w:cs="Calibri"/>
          <w:snapToGrid w:val="0"/>
          <w:color w:val="000000"/>
          <w:sz w:val="24"/>
          <w:szCs w:val="24"/>
        </w:rPr>
        <w:t>.</w:t>
      </w:r>
    </w:p>
    <w:p w:rsidR="00E75AF0" w:rsidRDefault="00E75AF0" w:rsidP="00E75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>Calibrado para</w:t>
      </w:r>
      <w:r w:rsidR="00064FF2">
        <w:rPr>
          <w:rFonts w:ascii="Calibri" w:hAnsi="Calibri" w:cs="Calibri"/>
          <w:snapToGrid w:val="0"/>
          <w:sz w:val="24"/>
          <w:szCs w:val="24"/>
        </w:rPr>
        <w:t xml:space="preserve"> operar nas dosagens LGE de 1, 3 ou 6</w:t>
      </w:r>
      <w:r>
        <w:rPr>
          <w:rFonts w:ascii="Calibri" w:hAnsi="Calibri" w:cs="Calibri"/>
          <w:snapToGrid w:val="0"/>
          <w:sz w:val="24"/>
          <w:szCs w:val="24"/>
        </w:rPr>
        <w:t>%, através de orifício fixo</w:t>
      </w:r>
      <w:r w:rsidR="00ED7D32">
        <w:rPr>
          <w:rFonts w:ascii="Calibri" w:hAnsi="Calibri" w:cs="Calibri"/>
          <w:snapToGrid w:val="0"/>
          <w:sz w:val="24"/>
          <w:szCs w:val="24"/>
        </w:rPr>
        <w:t>.</w:t>
      </w:r>
    </w:p>
    <w:p w:rsidR="00ED7D32" w:rsidRDefault="00ED7D32" w:rsidP="00E75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FF4C55">
        <w:rPr>
          <w:rFonts w:ascii="Calibri" w:hAnsi="Calibri" w:cs="Calibri"/>
          <w:snapToGrid w:val="0"/>
          <w:sz w:val="24"/>
          <w:szCs w:val="24"/>
        </w:rPr>
        <w:lastRenderedPageBreak/>
        <w:t>Bocal</w:t>
      </w:r>
      <w:r>
        <w:rPr>
          <w:rFonts w:ascii="Calibri" w:hAnsi="Calibri" w:cs="Calibri"/>
          <w:snapToGrid w:val="0"/>
          <w:sz w:val="24"/>
          <w:szCs w:val="24"/>
        </w:rPr>
        <w:t xml:space="preserve"> de LGE do esguicho dotado de tampão tipo engate rápido.</w:t>
      </w:r>
    </w:p>
    <w:p w:rsidR="00ED7D32" w:rsidRPr="00246AF0" w:rsidRDefault="00ED7D32" w:rsidP="00E75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Tubo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pick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up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de 2,5 m de comprimento e 1.1</w:t>
      </w:r>
      <w:proofErr w:type="gramStart"/>
      <w:r>
        <w:rPr>
          <w:rFonts w:ascii="Calibri" w:hAnsi="Calibri" w:cs="Calibri"/>
          <w:snapToGrid w:val="0"/>
          <w:sz w:val="24"/>
          <w:szCs w:val="24"/>
        </w:rPr>
        <w:t>/2”</w:t>
      </w:r>
      <w:proofErr w:type="gramEnd"/>
      <w:r>
        <w:rPr>
          <w:rFonts w:ascii="Calibri" w:hAnsi="Calibri" w:cs="Calibri"/>
          <w:snapToGrid w:val="0"/>
          <w:sz w:val="24"/>
          <w:szCs w:val="24"/>
        </w:rPr>
        <w:t xml:space="preserve"> de diâmetro, com conexão tipo engate rápido, em uma extremidade.</w:t>
      </w:r>
    </w:p>
    <w:p w:rsidR="00DB6493" w:rsidRDefault="00F034D3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Peso: </w:t>
      </w:r>
    </w:p>
    <w:p w:rsidR="00246AF0" w:rsidRDefault="00246AF0" w:rsidP="00761C95">
      <w:pPr>
        <w:spacing w:line="240" w:lineRule="atLeast"/>
        <w:ind w:left="720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- </w:t>
      </w:r>
      <w:r w:rsidR="00761C95">
        <w:rPr>
          <w:rFonts w:ascii="Calibri" w:hAnsi="Calibri" w:cs="Calibri"/>
          <w:b/>
          <w:snapToGrid w:val="0"/>
          <w:color w:val="000000"/>
          <w:sz w:val="24"/>
          <w:szCs w:val="24"/>
        </w:rPr>
        <w:t>Modelo SE 75</w:t>
      </w:r>
      <w:r w:rsidR="000438FC">
        <w:rPr>
          <w:rFonts w:ascii="Calibri" w:hAnsi="Calibri" w:cs="Calibri"/>
          <w:b/>
          <w:snapToGrid w:val="0"/>
          <w:color w:val="000000"/>
          <w:sz w:val="24"/>
          <w:szCs w:val="24"/>
        </w:rPr>
        <w:t>0A</w:t>
      </w:r>
      <w:r w:rsidRPr="00DF3406">
        <w:rPr>
          <w:rFonts w:ascii="Calibri" w:hAnsi="Calibri" w:cs="Calibri"/>
          <w:b/>
          <w:snapToGrid w:val="0"/>
          <w:color w:val="000000"/>
          <w:sz w:val="24"/>
          <w:szCs w:val="24"/>
        </w:rPr>
        <w:t>: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 </w:t>
      </w:r>
      <w:r w:rsidR="00761C95">
        <w:rPr>
          <w:rFonts w:ascii="Calibri" w:hAnsi="Calibri" w:cs="Calibri"/>
          <w:snapToGrid w:val="0"/>
          <w:sz w:val="24"/>
          <w:szCs w:val="24"/>
        </w:rPr>
        <w:t>3,6</w:t>
      </w:r>
      <w:r w:rsidR="000438FC">
        <w:rPr>
          <w:rFonts w:ascii="Calibri" w:hAnsi="Calibri" w:cs="Calibri"/>
          <w:snapToGrid w:val="0"/>
          <w:sz w:val="24"/>
          <w:szCs w:val="24"/>
        </w:rPr>
        <w:t xml:space="preserve"> kg</w:t>
      </w:r>
      <w:r>
        <w:rPr>
          <w:rFonts w:ascii="Calibri" w:hAnsi="Calibri" w:cs="Calibri"/>
          <w:snapToGrid w:val="0"/>
          <w:sz w:val="24"/>
          <w:szCs w:val="24"/>
        </w:rPr>
        <w:t>.</w:t>
      </w:r>
    </w:p>
    <w:p w:rsidR="00246AF0" w:rsidRPr="00246AF0" w:rsidRDefault="00246AF0" w:rsidP="00761C95">
      <w:pPr>
        <w:spacing w:line="240" w:lineRule="atLeast"/>
        <w:ind w:left="720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- 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>Modelo</w:t>
      </w:r>
      <w:r w:rsidR="00761C95"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 SE 75</w:t>
      </w:r>
      <w:r w:rsidR="000438FC">
        <w:rPr>
          <w:rFonts w:ascii="Calibri" w:hAnsi="Calibri" w:cs="Calibri"/>
          <w:b/>
          <w:snapToGrid w:val="0"/>
          <w:color w:val="000000"/>
          <w:sz w:val="24"/>
          <w:szCs w:val="24"/>
        </w:rPr>
        <w:t>0B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: </w:t>
      </w:r>
      <w:r w:rsidR="00761C95">
        <w:rPr>
          <w:rFonts w:ascii="Calibri" w:hAnsi="Calibri" w:cs="Calibri"/>
          <w:snapToGrid w:val="0"/>
          <w:color w:val="000000"/>
          <w:sz w:val="24"/>
          <w:szCs w:val="24"/>
        </w:rPr>
        <w:t>10</w:t>
      </w:r>
      <w:r w:rsidR="000438FC">
        <w:rPr>
          <w:rFonts w:ascii="Calibri" w:hAnsi="Calibri" w:cs="Calibri"/>
          <w:snapToGrid w:val="0"/>
          <w:color w:val="000000"/>
          <w:sz w:val="24"/>
          <w:szCs w:val="24"/>
        </w:rPr>
        <w:t xml:space="preserve"> kg</w:t>
      </w:r>
      <w:r>
        <w:rPr>
          <w:rFonts w:ascii="Calibri" w:hAnsi="Calibri" w:cs="Calibri"/>
          <w:snapToGrid w:val="0"/>
          <w:color w:val="000000"/>
          <w:sz w:val="24"/>
          <w:szCs w:val="24"/>
        </w:rPr>
        <w:t>.</w:t>
      </w:r>
    </w:p>
    <w:p w:rsidR="00DB6493" w:rsidRPr="00F034D3" w:rsidRDefault="00C7312E" w:rsidP="00246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>Conexão de entrada</w:t>
      </w:r>
      <w:r w:rsidR="00DB6493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Pr="00B16A8E">
        <w:rPr>
          <w:rFonts w:ascii="Calibri" w:hAnsi="Calibri" w:cs="Calibri"/>
          <w:snapToGrid w:val="0"/>
          <w:sz w:val="24"/>
          <w:szCs w:val="24"/>
        </w:rPr>
        <w:t>(tipo giratório): rosca fêmea 2</w:t>
      </w:r>
      <w:r w:rsidR="00B16A8E">
        <w:rPr>
          <w:rFonts w:ascii="Calibri" w:hAnsi="Calibri" w:cs="Calibri"/>
          <w:snapToGrid w:val="0"/>
          <w:sz w:val="24"/>
          <w:szCs w:val="24"/>
        </w:rPr>
        <w:t>.1</w:t>
      </w:r>
      <w:proofErr w:type="gramStart"/>
      <w:r w:rsidR="00B16A8E">
        <w:rPr>
          <w:rFonts w:ascii="Calibri" w:hAnsi="Calibri" w:cs="Calibri"/>
          <w:snapToGrid w:val="0"/>
          <w:sz w:val="24"/>
          <w:szCs w:val="24"/>
        </w:rPr>
        <w:t>/2</w:t>
      </w:r>
      <w:r w:rsidR="00F034D3">
        <w:rPr>
          <w:rFonts w:ascii="Calibri" w:hAnsi="Calibri" w:cs="Calibri"/>
          <w:snapToGrid w:val="0"/>
          <w:sz w:val="24"/>
          <w:szCs w:val="24"/>
        </w:rPr>
        <w:t>”</w:t>
      </w:r>
      <w:proofErr w:type="gramEnd"/>
      <w:r w:rsidRPr="00F034D3">
        <w:rPr>
          <w:rFonts w:ascii="Calibri" w:hAnsi="Calibri" w:cs="Calibri"/>
          <w:snapToGrid w:val="0"/>
          <w:sz w:val="24"/>
          <w:szCs w:val="24"/>
        </w:rPr>
        <w:t xml:space="preserve"> -</w:t>
      </w:r>
      <w:r w:rsidR="00B16A8E" w:rsidRPr="00F034D3">
        <w:rPr>
          <w:rFonts w:ascii="Calibri" w:hAnsi="Calibri" w:cs="Calibri"/>
          <w:snapToGrid w:val="0"/>
          <w:sz w:val="24"/>
          <w:szCs w:val="24"/>
        </w:rPr>
        <w:t xml:space="preserve"> </w:t>
      </w:r>
      <w:proofErr w:type="spellStart"/>
      <w:r w:rsidR="00DB6493" w:rsidRPr="00F034D3">
        <w:rPr>
          <w:rFonts w:ascii="Calibri" w:hAnsi="Calibri" w:cs="Calibri"/>
          <w:snapToGrid w:val="0"/>
          <w:sz w:val="24"/>
          <w:szCs w:val="24"/>
        </w:rPr>
        <w:t>NH</w:t>
      </w:r>
      <w:proofErr w:type="spellEnd"/>
      <w:r w:rsidR="00DB6493" w:rsidRPr="00F034D3">
        <w:rPr>
          <w:rFonts w:ascii="Calibri" w:hAnsi="Calibri" w:cs="Calibri"/>
          <w:snapToGrid w:val="0"/>
          <w:sz w:val="24"/>
          <w:szCs w:val="24"/>
        </w:rPr>
        <w:t xml:space="preserve">-7,5 </w:t>
      </w:r>
      <w:proofErr w:type="spellStart"/>
      <w:r w:rsidRPr="00F034D3">
        <w:rPr>
          <w:rFonts w:ascii="Calibri" w:hAnsi="Calibri" w:cs="Calibri"/>
          <w:snapToGrid w:val="0"/>
          <w:sz w:val="24"/>
          <w:szCs w:val="24"/>
        </w:rPr>
        <w:t>F</w:t>
      </w:r>
      <w:r w:rsidR="0036271F">
        <w:rPr>
          <w:rFonts w:ascii="Calibri" w:hAnsi="Calibri" w:cs="Calibri"/>
          <w:snapToGrid w:val="0"/>
          <w:sz w:val="24"/>
          <w:szCs w:val="24"/>
        </w:rPr>
        <w:t>P</w:t>
      </w:r>
      <w:r w:rsidRPr="00F034D3">
        <w:rPr>
          <w:rFonts w:ascii="Calibri" w:hAnsi="Calibri" w:cs="Calibri"/>
          <w:snapToGrid w:val="0"/>
          <w:sz w:val="24"/>
          <w:szCs w:val="24"/>
        </w:rPr>
        <w:t>P</w:t>
      </w:r>
      <w:proofErr w:type="spellEnd"/>
    </w:p>
    <w:p w:rsidR="00DB6493" w:rsidRPr="00B16A8E" w:rsidRDefault="00DB6493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 xml:space="preserve">Comprimento: </w:t>
      </w:r>
      <w:r w:rsidR="00761C95">
        <w:rPr>
          <w:rFonts w:ascii="Calibri" w:hAnsi="Calibri" w:cs="Calibri"/>
          <w:snapToGrid w:val="0"/>
          <w:sz w:val="24"/>
          <w:szCs w:val="24"/>
        </w:rPr>
        <w:t>190</w:t>
      </w:r>
      <w:r w:rsidR="00C7312E" w:rsidRPr="00B16A8E">
        <w:rPr>
          <w:rFonts w:ascii="Calibri" w:hAnsi="Calibri" w:cs="Calibri"/>
          <w:snapToGrid w:val="0"/>
          <w:sz w:val="24"/>
          <w:szCs w:val="24"/>
        </w:rPr>
        <w:t xml:space="preserve"> mm</w:t>
      </w:r>
    </w:p>
    <w:p w:rsidR="00F034D3" w:rsidRDefault="00E75AF0" w:rsidP="00F034D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Requer o uso de Tubo Laminador, modelo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TL</w:t>
      </w:r>
      <w:proofErr w:type="spellEnd"/>
      <w:r w:rsidR="0036271F">
        <w:rPr>
          <w:rFonts w:ascii="Calibri" w:hAnsi="Calibri" w:cs="Calibri"/>
          <w:snapToGrid w:val="0"/>
          <w:sz w:val="24"/>
          <w:szCs w:val="24"/>
        </w:rPr>
        <w:t>-</w:t>
      </w:r>
      <w:r>
        <w:rPr>
          <w:rFonts w:ascii="Calibri" w:hAnsi="Calibri" w:cs="Calibri"/>
          <w:snapToGrid w:val="0"/>
          <w:sz w:val="24"/>
          <w:szCs w:val="24"/>
        </w:rPr>
        <w:t>2.5 ou similar.</w:t>
      </w:r>
    </w:p>
    <w:p w:rsidR="00E75AF0" w:rsidRDefault="00E75AF0" w:rsidP="00F034D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Dotado de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engraxadeira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de aço inoxidável</w:t>
      </w:r>
      <w:r w:rsidR="00ED7D32">
        <w:rPr>
          <w:rFonts w:ascii="Calibri" w:hAnsi="Calibri" w:cs="Calibri"/>
          <w:snapToGrid w:val="0"/>
          <w:sz w:val="24"/>
          <w:szCs w:val="24"/>
        </w:rPr>
        <w:t>.</w:t>
      </w:r>
    </w:p>
    <w:p w:rsidR="00ED7D32" w:rsidRDefault="00ED7D32" w:rsidP="00F034D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>Pode operar apenas com água, para resfriamento, sem alterar desempenho.</w:t>
      </w:r>
    </w:p>
    <w:p w:rsidR="00A61C4C" w:rsidRPr="00460185" w:rsidRDefault="00A61C4C" w:rsidP="00A61C4C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>Bocal externo do esguicho protegida com borracha do tipo EPDM</w:t>
      </w:r>
    </w:p>
    <w:p w:rsidR="00A61C4C" w:rsidRPr="00460185" w:rsidRDefault="00A61C4C" w:rsidP="00A61C4C">
      <w:pPr>
        <w:spacing w:line="240" w:lineRule="atLeast"/>
        <w:ind w:left="720"/>
        <w:jc w:val="both"/>
        <w:rPr>
          <w:rFonts w:ascii="Calibri" w:hAnsi="Calibri" w:cs="Calibri"/>
          <w:snapToGrid w:val="0"/>
          <w:sz w:val="24"/>
          <w:szCs w:val="24"/>
        </w:rPr>
      </w:pPr>
    </w:p>
    <w:p w:rsidR="00F034D3" w:rsidRPr="00F034D3" w:rsidRDefault="00F034D3" w:rsidP="00F034D3">
      <w:p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</w:p>
    <w:p w:rsidR="008659D6" w:rsidRDefault="00FF4C55" w:rsidP="0011399C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 w:rsidRPr="00FF4C55">
        <w:rPr>
          <w:rFonts w:ascii="Calibri" w:hAnsi="Calibri" w:cs="Calibri"/>
          <w:b/>
          <w:snapToGrid w:val="0"/>
          <w:color w:val="FF0000"/>
          <w:sz w:val="28"/>
          <w:szCs w:val="28"/>
        </w:rPr>
        <w:t>Opcional</w:t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>:</w:t>
      </w:r>
    </w:p>
    <w:p w:rsidR="00FF4C55" w:rsidRPr="00FF4C55" w:rsidRDefault="00FF4C55" w:rsidP="0011399C">
      <w:p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Mangueira do tubo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pick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up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com uma extremidade em tubo rígido de PVC, utilização em tambores de LGE.</w:t>
      </w:r>
    </w:p>
    <w:p w:rsidR="00FF4C55" w:rsidRPr="00FF4C55" w:rsidRDefault="00FF4C55" w:rsidP="0011399C">
      <w:pPr>
        <w:spacing w:line="240" w:lineRule="atLeast"/>
        <w:jc w:val="both"/>
        <w:rPr>
          <w:rFonts w:ascii="Calibri" w:hAnsi="Calibri" w:cs="Calibri"/>
          <w:snapToGrid w:val="0"/>
          <w:sz w:val="28"/>
          <w:szCs w:val="28"/>
        </w:rPr>
      </w:pPr>
    </w:p>
    <w:p w:rsidR="008659D6" w:rsidRPr="00A92D82" w:rsidRDefault="008659D6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6670E4" w:rsidRPr="00A92D82" w:rsidRDefault="0036271F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  <w:r w:rsidRPr="00036578">
        <w:rPr>
          <w:rFonts w:ascii="Arial" w:hAnsi="Arial"/>
          <w:b/>
          <w:color w:val="FF0000"/>
          <w:sz w:val="22"/>
        </w:rPr>
        <w:pict>
          <v:shape id="_x0000_i1027" type="#_x0000_t75" style="width:481.85pt;height:195.45pt">
            <v:imagedata r:id="rId10" o:title=""/>
          </v:shape>
        </w:pict>
      </w:r>
    </w:p>
    <w:p w:rsidR="006670E4" w:rsidRPr="00A92D82" w:rsidRDefault="006670E4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6670E4" w:rsidRPr="00A92D82" w:rsidRDefault="006670E4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8462E7" w:rsidRPr="00A92D82" w:rsidRDefault="0036271F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  <w:r w:rsidRPr="00036578">
        <w:rPr>
          <w:rFonts w:ascii="Arial" w:hAnsi="Arial"/>
          <w:b/>
          <w:color w:val="FF0000"/>
          <w:sz w:val="22"/>
        </w:rPr>
        <w:pict>
          <v:shape id="_x0000_i1028" type="#_x0000_t75" style="width:481.85pt;height:156.65pt">
            <v:imagedata r:id="rId11" o:title=""/>
          </v:shape>
        </w:pict>
      </w:r>
    </w:p>
    <w:p w:rsidR="008462E7" w:rsidRPr="00A92D82" w:rsidRDefault="008462E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sectPr w:rsidR="008462E7" w:rsidRPr="00A92D82" w:rsidSect="00036578">
      <w:headerReference w:type="even" r:id="rId12"/>
      <w:headerReference w:type="default" r:id="rId13"/>
      <w:headerReference w:type="first" r:id="rId14"/>
      <w:pgSz w:w="11907" w:h="17407" w:code="9"/>
      <w:pgMar w:top="0" w:right="1134" w:bottom="1134" w:left="1134" w:header="28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49B" w:rsidRDefault="006B349B">
      <w:r>
        <w:separator/>
      </w:r>
    </w:p>
  </w:endnote>
  <w:endnote w:type="continuationSeparator" w:id="0">
    <w:p w:rsidR="006B349B" w:rsidRDefault="006B34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49B" w:rsidRDefault="006B349B">
      <w:r>
        <w:separator/>
      </w:r>
    </w:p>
  </w:footnote>
  <w:footnote w:type="continuationSeparator" w:id="0">
    <w:p w:rsidR="006B349B" w:rsidRDefault="006B34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1A7" w:rsidRDefault="00036578">
    <w:pPr>
      <w:rPr>
        <w:sz w:val="19"/>
      </w:rPr>
    </w:pPr>
    <w:r>
      <w:rPr>
        <w:noProof/>
        <w:sz w:val="19"/>
      </w:rPr>
      <w:pict>
        <v:rect id="_x0000_s2049" style="position:absolute;margin-left:303.6pt;margin-top:.5pt;width:177.55pt;height:49.75pt;z-index:251656704" o:allowincell="f" filled="f" strokecolor="lime">
          <v:textbox style="mso-next-textbox:#_x0000_s2049" inset="1pt,1pt,1pt,1pt">
            <w:txbxContent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Rua Parsch, 755 - Distrito Industrial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13280-000- Vinhedo - SP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proofErr w:type="gramStart"/>
                <w:r>
                  <w:rPr>
                    <w:sz w:val="15"/>
                  </w:rPr>
                  <w:t>Fone: (0800))</w:t>
                </w:r>
                <w:proofErr w:type="gramEnd"/>
                <w:r>
                  <w:rPr>
                    <w:sz w:val="15"/>
                  </w:rPr>
                  <w:t xml:space="preserve"> 55.8988 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B541A7" w:rsidRDefault="00B541A7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 w:rsidRPr="00036578"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9" type="#_x0000_t75" style="width:142.4pt;height:46.7pt">
          <v:imagedata r:id="rId1" o:title="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1A7" w:rsidRDefault="00036578">
    <w:pPr>
      <w:rPr>
        <w:sz w:val="19"/>
      </w:rPr>
    </w:pPr>
    <w:r>
      <w:rPr>
        <w:noProof/>
        <w:sz w:val="19"/>
      </w:rPr>
      <w:pict>
        <v:rect id="_x0000_s2050" style="position:absolute;margin-left:346.5pt;margin-top:8.95pt;width:127.15pt;height:57.6pt;z-index:251657728" o:allowincell="f" filled="f" stroked="f" strokecolor="blue">
          <v:textbox style="mso-next-textbox:#_x0000_s2050" inset="1pt,1pt,1pt,1pt">
            <w:txbxContent>
              <w:p w:rsidR="00B541A7" w:rsidRDefault="00B541A7"/>
            </w:txbxContent>
          </v:textbox>
        </v:rect>
      </w:pict>
    </w:r>
    <w:r w:rsidR="00B541A7">
      <w:rPr>
        <w:sz w:val="19"/>
      </w:rPr>
      <w:tab/>
    </w:r>
    <w:r w:rsidR="00B541A7">
      <w:rPr>
        <w:sz w:val="19"/>
      </w:rPr>
      <w:tab/>
    </w:r>
    <w:r w:rsidR="00B541A7">
      <w:rPr>
        <w:sz w:val="19"/>
      </w:rPr>
      <w:tab/>
    </w:r>
  </w:p>
  <w:p w:rsidR="00B541A7" w:rsidRDefault="00B541A7">
    <w:pPr>
      <w:tabs>
        <w:tab w:val="left" w:pos="567"/>
      </w:tabs>
      <w:rPr>
        <w:sz w:val="19"/>
      </w:rPr>
    </w:pPr>
  </w:p>
  <w:p w:rsidR="00B541A7" w:rsidRDefault="00B541A7">
    <w:pPr>
      <w:rPr>
        <w:sz w:val="19"/>
      </w:rPr>
    </w:pPr>
  </w:p>
  <w:p w:rsidR="00B541A7" w:rsidRDefault="00B541A7">
    <w:pPr>
      <w:pStyle w:val="Cabealho"/>
      <w:rPr>
        <w:sz w:val="19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1A7" w:rsidRDefault="00036578">
    <w:pPr>
      <w:rPr>
        <w:sz w:val="19"/>
      </w:rPr>
    </w:pPr>
    <w:r>
      <w:rPr>
        <w:noProof/>
        <w:sz w:val="19"/>
      </w:rPr>
      <w:pict>
        <v:rect id="_x0000_s2051" style="position:absolute;margin-left:262.95pt;margin-top:.1pt;width:177.55pt;height:49.75pt;z-index:251658752" o:allowincell="f" filled="f" strokecolor="lime">
          <v:textbox style="mso-next-textbox:#_x0000_s2051" inset="1pt,1pt,1pt,1pt">
            <w:txbxContent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Parsch, 755 - Distrito Industrial 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13280-000 - Vinhedo -</w:t>
                </w:r>
                <w:proofErr w:type="gramStart"/>
                <w:r>
                  <w:rPr>
                    <w:sz w:val="15"/>
                  </w:rPr>
                  <w:t xml:space="preserve">  </w:t>
                </w:r>
                <w:proofErr w:type="gramEnd"/>
                <w:r>
                  <w:rPr>
                    <w:sz w:val="15"/>
                  </w:rPr>
                  <w:t>SP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Fone: (0800) 558988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  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B541A7" w:rsidRDefault="00B541A7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 w:rsidRPr="00036578"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0" type="#_x0000_t75" style="width:142.4pt;height:46.7pt">
          <v:imagedata r:id="rId1" o:title=""/>
        </v:shape>
      </w:pict>
    </w:r>
  </w:p>
  <w:p w:rsidR="00B541A7" w:rsidRDefault="00B541A7">
    <w:pPr>
      <w:pBdr>
        <w:bottom w:val="single" w:sz="24" w:space="1" w:color="auto"/>
      </w:pBdr>
      <w:rPr>
        <w:sz w:val="19"/>
      </w:rPr>
    </w:pPr>
  </w:p>
  <w:p w:rsidR="00B541A7" w:rsidRDefault="00B541A7">
    <w:pPr>
      <w:pStyle w:val="Cabealho"/>
      <w:rPr>
        <w:sz w:val="19"/>
      </w:rPr>
    </w:pPr>
  </w:p>
  <w:p w:rsidR="00B541A7" w:rsidRDefault="00B541A7">
    <w:pPr>
      <w:pStyle w:val="Cabealho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17129"/>
    <w:multiLevelType w:val="hybridMultilevel"/>
    <w:tmpl w:val="FE269F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09F4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0D7164B6"/>
    <w:multiLevelType w:val="singleLevel"/>
    <w:tmpl w:val="E1EA740C"/>
    <w:lvl w:ilvl="0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</w:abstractNum>
  <w:abstractNum w:abstractNumId="3">
    <w:nsid w:val="1397292C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C436D69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>
    <w:nsid w:val="1C4D5A7C"/>
    <w:multiLevelType w:val="hybridMultilevel"/>
    <w:tmpl w:val="113C75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DB6781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EC94AB1"/>
    <w:multiLevelType w:val="singleLevel"/>
    <w:tmpl w:val="7BBAFFC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25C33B5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4D7A78D2"/>
    <w:multiLevelType w:val="hybridMultilevel"/>
    <w:tmpl w:val="B19C1E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E66529"/>
    <w:multiLevelType w:val="singleLevel"/>
    <w:tmpl w:val="5F76CD7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50C3096C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7AB83817"/>
    <w:multiLevelType w:val="multilevel"/>
    <w:tmpl w:val="34DEB8FC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2"/>
  </w:num>
  <w:num w:numId="4">
    <w:abstractNumId w:val="2"/>
  </w:num>
  <w:num w:numId="5">
    <w:abstractNumId w:val="6"/>
  </w:num>
  <w:num w:numId="6">
    <w:abstractNumId w:val="4"/>
  </w:num>
  <w:num w:numId="7">
    <w:abstractNumId w:val="11"/>
  </w:num>
  <w:num w:numId="8">
    <w:abstractNumId w:val="7"/>
  </w:num>
  <w:num w:numId="9">
    <w:abstractNumId w:val="10"/>
  </w:num>
  <w:num w:numId="10">
    <w:abstractNumId w:val="1"/>
  </w:num>
  <w:num w:numId="11">
    <w:abstractNumId w:val="0"/>
  </w:num>
  <w:num w:numId="12">
    <w:abstractNumId w:val="9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stylePaneFormatFilter w:val="3F01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2F41"/>
    <w:rsid w:val="00036578"/>
    <w:rsid w:val="000438FC"/>
    <w:rsid w:val="00064FF2"/>
    <w:rsid w:val="000A4FA8"/>
    <w:rsid w:val="000C671B"/>
    <w:rsid w:val="000F39F7"/>
    <w:rsid w:val="00111102"/>
    <w:rsid w:val="0011399C"/>
    <w:rsid w:val="00164535"/>
    <w:rsid w:val="001658C2"/>
    <w:rsid w:val="001B36F6"/>
    <w:rsid w:val="001B660F"/>
    <w:rsid w:val="001D60EE"/>
    <w:rsid w:val="001D6BAF"/>
    <w:rsid w:val="001F69E9"/>
    <w:rsid w:val="00226607"/>
    <w:rsid w:val="00233D2A"/>
    <w:rsid w:val="00237957"/>
    <w:rsid w:val="00246AF0"/>
    <w:rsid w:val="00266352"/>
    <w:rsid w:val="002D2DC8"/>
    <w:rsid w:val="00340A8C"/>
    <w:rsid w:val="0034788B"/>
    <w:rsid w:val="0036271F"/>
    <w:rsid w:val="00395A52"/>
    <w:rsid w:val="003D0DA1"/>
    <w:rsid w:val="003F58AF"/>
    <w:rsid w:val="00401062"/>
    <w:rsid w:val="00412D7F"/>
    <w:rsid w:val="00460185"/>
    <w:rsid w:val="004E3971"/>
    <w:rsid w:val="004F0797"/>
    <w:rsid w:val="005002CB"/>
    <w:rsid w:val="00510D6F"/>
    <w:rsid w:val="00522474"/>
    <w:rsid w:val="00541BC2"/>
    <w:rsid w:val="00623625"/>
    <w:rsid w:val="00654B46"/>
    <w:rsid w:val="0065726D"/>
    <w:rsid w:val="006670E4"/>
    <w:rsid w:val="006B349B"/>
    <w:rsid w:val="006F5AC7"/>
    <w:rsid w:val="00714DE0"/>
    <w:rsid w:val="00720472"/>
    <w:rsid w:val="00724C4F"/>
    <w:rsid w:val="007311CB"/>
    <w:rsid w:val="00761C95"/>
    <w:rsid w:val="00762F41"/>
    <w:rsid w:val="00766D94"/>
    <w:rsid w:val="007C15B2"/>
    <w:rsid w:val="007C3B0A"/>
    <w:rsid w:val="007E2353"/>
    <w:rsid w:val="008462E7"/>
    <w:rsid w:val="00863C4E"/>
    <w:rsid w:val="008659D6"/>
    <w:rsid w:val="008976B2"/>
    <w:rsid w:val="008B68D1"/>
    <w:rsid w:val="008C3442"/>
    <w:rsid w:val="008E6E23"/>
    <w:rsid w:val="0090575A"/>
    <w:rsid w:val="009252E2"/>
    <w:rsid w:val="009765E3"/>
    <w:rsid w:val="009F46D6"/>
    <w:rsid w:val="00A11D01"/>
    <w:rsid w:val="00A61C4C"/>
    <w:rsid w:val="00A92D82"/>
    <w:rsid w:val="00AB121A"/>
    <w:rsid w:val="00AB27C0"/>
    <w:rsid w:val="00AB5630"/>
    <w:rsid w:val="00B16A8E"/>
    <w:rsid w:val="00B44CE0"/>
    <w:rsid w:val="00B541A7"/>
    <w:rsid w:val="00B75339"/>
    <w:rsid w:val="00B84C67"/>
    <w:rsid w:val="00B9297D"/>
    <w:rsid w:val="00B953F2"/>
    <w:rsid w:val="00BC5245"/>
    <w:rsid w:val="00BE08A6"/>
    <w:rsid w:val="00C61242"/>
    <w:rsid w:val="00C65946"/>
    <w:rsid w:val="00C7312E"/>
    <w:rsid w:val="00CA6A10"/>
    <w:rsid w:val="00CC03E2"/>
    <w:rsid w:val="00CC5156"/>
    <w:rsid w:val="00CD3DFB"/>
    <w:rsid w:val="00CD49F6"/>
    <w:rsid w:val="00CE15A9"/>
    <w:rsid w:val="00D5313A"/>
    <w:rsid w:val="00D741CB"/>
    <w:rsid w:val="00D769BE"/>
    <w:rsid w:val="00D84C6E"/>
    <w:rsid w:val="00D866E8"/>
    <w:rsid w:val="00DA31A4"/>
    <w:rsid w:val="00DA766D"/>
    <w:rsid w:val="00DB6493"/>
    <w:rsid w:val="00DF3406"/>
    <w:rsid w:val="00DF62DA"/>
    <w:rsid w:val="00E05CB5"/>
    <w:rsid w:val="00E20982"/>
    <w:rsid w:val="00E75AF0"/>
    <w:rsid w:val="00ED7D32"/>
    <w:rsid w:val="00F034D3"/>
    <w:rsid w:val="00F26D6B"/>
    <w:rsid w:val="00F43116"/>
    <w:rsid w:val="00F723E1"/>
    <w:rsid w:val="00F9148C"/>
    <w:rsid w:val="00FA111F"/>
    <w:rsid w:val="00FA55E6"/>
    <w:rsid w:val="00FC26E3"/>
    <w:rsid w:val="00FD79F3"/>
    <w:rsid w:val="00FF3F01"/>
    <w:rsid w:val="00FF4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1"/>
      <o:rules v:ext="edit">
        <o:r id="V:Rule1" type="callout" idref="#_x0000_s1028"/>
        <o:r id="V:Rule2" type="callout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493"/>
  </w:style>
  <w:style w:type="paragraph" w:styleId="Ttulo1">
    <w:name w:val="heading 1"/>
    <w:basedOn w:val="Normal"/>
    <w:next w:val="Normal"/>
    <w:qFormat/>
    <w:rsid w:val="00036578"/>
    <w:pPr>
      <w:keepNext/>
      <w:ind w:left="720" w:hanging="720"/>
      <w:jc w:val="both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036578"/>
    <w:pPr>
      <w:keepNext/>
      <w:pBdr>
        <w:bottom w:val="single" w:sz="6" w:space="1" w:color="auto"/>
      </w:pBdr>
      <w:shd w:val="pct10" w:color="auto" w:fill="auto"/>
      <w:jc w:val="both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036578"/>
    <w:pPr>
      <w:keepNext/>
      <w:spacing w:line="240" w:lineRule="exact"/>
      <w:jc w:val="both"/>
      <w:outlineLvl w:val="2"/>
    </w:pPr>
    <w:rPr>
      <w:rFonts w:ascii="Tahoma" w:hAnsi="Tahoma"/>
      <w:b/>
      <w:u w:val="single"/>
    </w:rPr>
  </w:style>
  <w:style w:type="paragraph" w:styleId="Ttulo4">
    <w:name w:val="heading 4"/>
    <w:basedOn w:val="Normal"/>
    <w:next w:val="Normal"/>
    <w:qFormat/>
    <w:rsid w:val="00036578"/>
    <w:pPr>
      <w:keepNext/>
      <w:spacing w:line="240" w:lineRule="exact"/>
      <w:jc w:val="both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036578"/>
    <w:pPr>
      <w:keepNext/>
      <w:jc w:val="center"/>
      <w:outlineLvl w:val="4"/>
    </w:pPr>
    <w:rPr>
      <w:rFonts w:ascii="Tahoma" w:hAnsi="Tahoma"/>
      <w:b/>
    </w:rPr>
  </w:style>
  <w:style w:type="paragraph" w:styleId="Ttulo6">
    <w:name w:val="heading 6"/>
    <w:basedOn w:val="Normal"/>
    <w:next w:val="Normal"/>
    <w:qFormat/>
    <w:rsid w:val="00036578"/>
    <w:pPr>
      <w:keepNext/>
      <w:shd w:val="pct5" w:color="000000" w:fill="FFFFFF"/>
      <w:outlineLvl w:val="5"/>
    </w:pPr>
    <w:rPr>
      <w:rFonts w:ascii="Tahoma" w:hAnsi="Tahoma"/>
      <w:b/>
      <w:u w:val="single"/>
    </w:rPr>
  </w:style>
  <w:style w:type="paragraph" w:styleId="Ttulo7">
    <w:name w:val="heading 7"/>
    <w:basedOn w:val="Normal"/>
    <w:next w:val="Normal"/>
    <w:qFormat/>
    <w:rsid w:val="00036578"/>
    <w:pPr>
      <w:keepNext/>
      <w:jc w:val="center"/>
      <w:outlineLvl w:val="6"/>
    </w:pPr>
    <w:rPr>
      <w:rFonts w:ascii="Tahoma" w:hAnsi="Tahoma"/>
      <w:b/>
      <w:u w:val="single"/>
    </w:rPr>
  </w:style>
  <w:style w:type="paragraph" w:styleId="Ttulo8">
    <w:name w:val="heading 8"/>
    <w:basedOn w:val="Normal"/>
    <w:next w:val="Normal"/>
    <w:qFormat/>
    <w:rsid w:val="00036578"/>
    <w:pPr>
      <w:keepNext/>
      <w:outlineLvl w:val="7"/>
    </w:pPr>
    <w:rPr>
      <w:b/>
      <w:u w:val="single"/>
    </w:rPr>
  </w:style>
  <w:style w:type="paragraph" w:styleId="Ttulo9">
    <w:name w:val="heading 9"/>
    <w:basedOn w:val="Normal"/>
    <w:next w:val="Normal"/>
    <w:qFormat/>
    <w:rsid w:val="00036578"/>
    <w:pPr>
      <w:keepNext/>
      <w:outlineLvl w:val="8"/>
    </w:pPr>
    <w:rPr>
      <w:rFonts w:ascii="Tahoma" w:hAnsi="Tahoma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036578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036578"/>
    <w:pPr>
      <w:jc w:val="both"/>
    </w:pPr>
    <w:rPr>
      <w:rFonts w:ascii="Arial" w:hAnsi="Arial"/>
    </w:rPr>
  </w:style>
  <w:style w:type="paragraph" w:styleId="Recuodecorpodetexto">
    <w:name w:val="Body Text Indent"/>
    <w:basedOn w:val="Normal"/>
    <w:rsid w:val="00036578"/>
    <w:pPr>
      <w:pBdr>
        <w:top w:val="single" w:sz="6" w:space="1" w:color="auto"/>
      </w:pBdr>
      <w:ind w:left="708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rsid w:val="00036578"/>
    <w:pPr>
      <w:jc w:val="both"/>
    </w:pPr>
    <w:rPr>
      <w:rFonts w:ascii="Arial" w:hAnsi="Arial"/>
      <w:sz w:val="24"/>
    </w:rPr>
  </w:style>
  <w:style w:type="paragraph" w:styleId="Rodap">
    <w:name w:val="footer"/>
    <w:basedOn w:val="Normal"/>
    <w:rsid w:val="00036578"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rsid w:val="00036578"/>
    <w:pPr>
      <w:jc w:val="both"/>
    </w:pPr>
    <w:rPr>
      <w:rFonts w:ascii="Tahoma" w:hAnsi="Tahoma"/>
      <w:b/>
    </w:rPr>
  </w:style>
  <w:style w:type="character" w:styleId="Hyperlink">
    <w:name w:val="Hyperlink"/>
    <w:basedOn w:val="Fontepargpadro"/>
    <w:rsid w:val="00036578"/>
    <w:rPr>
      <w:color w:val="0000FF"/>
      <w:u w:val="single"/>
    </w:rPr>
  </w:style>
  <w:style w:type="character" w:styleId="HiperlinkVisitado">
    <w:name w:val="FollowedHyperlink"/>
    <w:basedOn w:val="Fontepargpadro"/>
    <w:rsid w:val="00036578"/>
    <w:rPr>
      <w:color w:val="800080"/>
      <w:u w:val="single"/>
    </w:rPr>
  </w:style>
  <w:style w:type="character" w:styleId="Forte">
    <w:name w:val="Strong"/>
    <w:basedOn w:val="Fontepargpadro"/>
    <w:qFormat/>
    <w:rsid w:val="00036578"/>
    <w:rPr>
      <w:b/>
      <w:bCs/>
    </w:rPr>
  </w:style>
  <w:style w:type="paragraph" w:styleId="Recuodecorpodetexto3">
    <w:name w:val="Body Text Indent 3"/>
    <w:basedOn w:val="Normal"/>
    <w:rsid w:val="00036578"/>
    <w:pPr>
      <w:ind w:left="284" w:hanging="284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311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11C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601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A4F86176D94CC4093FB13991E351374" ma:contentTypeVersion="14" ma:contentTypeDescription="Crie um novo documento." ma:contentTypeScope="" ma:versionID="28a0694116900907fdd166d4745f000b">
  <xsd:schema xmlns:xsd="http://www.w3.org/2001/XMLSchema" xmlns:xs="http://www.w3.org/2001/XMLSchema" xmlns:p="http://schemas.microsoft.com/office/2006/metadata/properties" xmlns:ns2="6d66776d-687b-47d6-8714-c81a05909059" xmlns:ns3="48714445-70f6-484d-a5f8-8f0714f75f6e" xmlns:ns4="http://schemas.microsoft.com/sharepoint/v4" targetNamespace="http://schemas.microsoft.com/office/2006/metadata/properties" ma:root="true" ma:fieldsID="9c148808238b68e726da7802bfbcf957" ns2:_="" ns3:_="" ns4:_="">
    <xsd:import namespace="6d66776d-687b-47d6-8714-c81a05909059"/>
    <xsd:import namespace="48714445-70f6-484d-a5f8-8f0714f75f6e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IconOverla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6776d-687b-47d6-8714-c81a0590905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4445-70f6-484d-a5f8-8f0714f75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66776d-687b-47d6-8714-c81a05909059">VSJSPF5W7CMM-67369930-53442</_dlc_DocId>
    <_dlc_DocIdUrl xmlns="6d66776d-687b-47d6-8714-c81a05909059">
      <Url>https://argusengenharia.sharepoint.com/sites/WORK-SP/_layouts/15/DocIdRedir.aspx?ID=VSJSPF5W7CMM-67369930-53442</Url>
      <Description>VSJSPF5W7CMM-67369930-53442</Description>
    </_dlc_DocIdUrl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42BAF18D-E14D-4414-AD18-1E9F7D80E6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EA26C09-D61A-4E47-9FB2-342DB1F138BE}"/>
</file>

<file path=customXml/itemProps3.xml><?xml version="1.0" encoding="utf-8"?>
<ds:datastoreItem xmlns:ds="http://schemas.openxmlformats.org/officeDocument/2006/customXml" ds:itemID="{CEABC0B4-EE25-45F9-ADF1-E7A38E3D262A}"/>
</file>

<file path=customXml/itemProps4.xml><?xml version="1.0" encoding="utf-8"?>
<ds:datastoreItem xmlns:ds="http://schemas.openxmlformats.org/officeDocument/2006/customXml" ds:itemID="{2D9BAB17-C23F-4AA2-992C-6F0501B165B4}"/>
</file>

<file path=customXml/itemProps5.xml><?xml version="1.0" encoding="utf-8"?>
<ds:datastoreItem xmlns:ds="http://schemas.openxmlformats.org/officeDocument/2006/customXml" ds:itemID="{E09636CF-9856-4D19-8820-4D1D2D1C3D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363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Vinhedo,  11 de janeiro de 1999</vt:lpstr>
    </vt:vector>
  </TitlesOfParts>
  <Company>Resmat Parsch Ltda</Company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Vinhedo,  11 de janeiro de 1999</dc:title>
  <dc:creator>FABIANA</dc:creator>
  <cp:lastModifiedBy>wsargus15</cp:lastModifiedBy>
  <cp:revision>3</cp:revision>
  <cp:lastPrinted>2003-10-14T16:38:00Z</cp:lastPrinted>
  <dcterms:created xsi:type="dcterms:W3CDTF">2012-02-16T17:55:00Z</dcterms:created>
  <dcterms:modified xsi:type="dcterms:W3CDTF">2012-03-21T20:18:00Z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0x0101003A4F86176D94CC4093FB13991E351374</vt:lpwstr>
  </property>
  <property fmtid="{D5CDD505-2E9C-101B-9397-08002B2CF9AE}" pid="3" name="_dlc_DocIdItemGuid">
    <vt:lpwstr>df43caba-f3c6-4603-b995-93775dfe2690</vt:lpwstr>
  </property>
</Properties>
</file>